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130" w:rsidRPr="0053112D" w:rsidRDefault="00C56130" w:rsidP="00C56130">
      <w:pPr>
        <w:ind w:firstLine="709"/>
        <w:jc w:val="center"/>
        <w:rPr>
          <w:rFonts w:ascii="KZ Times New Roman" w:hAnsi="KZ Times New Roman"/>
          <w:b/>
          <w:sz w:val="28"/>
          <w:szCs w:val="28"/>
          <w:lang w:val="kk-KZ"/>
        </w:rPr>
      </w:pPr>
      <w:r w:rsidRPr="0053112D">
        <w:rPr>
          <w:rFonts w:ascii="KZ Times New Roman" w:hAnsi="KZ Times New Roman"/>
          <w:b/>
          <w:sz w:val="28"/>
          <w:szCs w:val="28"/>
          <w:lang w:val="kk-KZ"/>
        </w:rPr>
        <w:t>2.3 Тауарды өткізу нарықтары</w:t>
      </w:r>
    </w:p>
    <w:p w:rsidR="00C56130" w:rsidRPr="0053112D" w:rsidRDefault="00C56130" w:rsidP="00C56130">
      <w:pPr>
        <w:ind w:firstLine="709"/>
        <w:jc w:val="center"/>
        <w:rPr>
          <w:rFonts w:ascii="KZ Times New Roman" w:hAnsi="KZ Times New Roman"/>
          <w:sz w:val="28"/>
          <w:szCs w:val="28"/>
          <w:lang w:val="kk-KZ"/>
        </w:rPr>
      </w:pPr>
      <w:r w:rsidRPr="0053112D">
        <w:rPr>
          <w:rFonts w:ascii="KZ Times New Roman" w:hAnsi="KZ Times New Roman"/>
          <w:sz w:val="28"/>
          <w:szCs w:val="28"/>
          <w:lang w:val="kk-KZ"/>
        </w:rPr>
        <w:t xml:space="preserve"> </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Бөлім нарықтарды зерттеуге және тауарларды кім сатып алатындығын анық көрсетуге бағытталған. Қарастырылатын сұрақтар: қандай нарықта іс жүргізіледі және осы нарықтарда әрбір тауар түрі бойынша сегменттері қандай, сегменттері бойынша сұраныс әсері, өзгерісі, дамуы, потенциалды нарық сыймдылығына баға беру (сол нарықтағы тұтынушының белгілі уақыт ішінде сатып алатын тауар саны)  потенциалды сату көлемін бағалау (кәсіпкерлердің мүмкіндігі бойынша ұсынылатын максималды тауар көлемі), нақты сату көлемін бағалау, нарық сипатын талдау (нарық келесі типтерге бөлінеді: әскери, өнеркәсіптік және тұтынушы нарығы).</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  Өткізу нарығындағы бәсекелестік.</w:t>
      </w:r>
      <w:r w:rsidRPr="0053112D">
        <w:rPr>
          <w:rFonts w:ascii="KZ Times New Roman" w:hAnsi="KZ Times New Roman"/>
          <w:b/>
          <w:sz w:val="28"/>
          <w:szCs w:val="28"/>
          <w:lang w:val="kk-KZ"/>
        </w:rPr>
        <w:t xml:space="preserve"> </w:t>
      </w:r>
      <w:r w:rsidRPr="0053112D">
        <w:rPr>
          <w:rFonts w:ascii="KZ Times New Roman" w:hAnsi="KZ Times New Roman"/>
          <w:sz w:val="28"/>
          <w:szCs w:val="28"/>
          <w:lang w:val="kk-KZ"/>
        </w:rPr>
        <w:t>Бұл бөлім нарық конъюнктурасын талдауға бәсекелестердің тактикасы мен стратегиясын зерттеуге арналған.  Бәсекелестердің іскерлік қызметін ескере отырып келесі сұрақтарға жауап беруі тиіс:</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1. Сіз өндірген тауар (қызмет көрсету) түрін нарықта ұсынатын фирма қанша?</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2. Нарық қандай белгілі ірі фирмалардан тұрады? Динамикасы қандай?</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3. Бәскелес фирмаларда табыс деңгейі, жаңа үлгілердің, қызмет көрсетулердің дәрежесі қандай?</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 xml:space="preserve">4. Бәсекелестеріміз жарнамаға қаншалықты көңіл бөледі? </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5. Баға деңгейі, имиджі қандай?</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Фирманың бәсекеге қабілеті бойынша ақпараттарды жүйелеу келесі кесте бойынша орындалады.</w:t>
      </w:r>
    </w:p>
    <w:p w:rsidR="00C56130" w:rsidRPr="0053112D" w:rsidRDefault="00C56130" w:rsidP="00C56130">
      <w:pPr>
        <w:ind w:firstLine="709"/>
        <w:jc w:val="both"/>
        <w:rPr>
          <w:rFonts w:ascii="KZ Times New Roman" w:hAnsi="KZ Times New Roman"/>
          <w:sz w:val="28"/>
          <w:szCs w:val="28"/>
          <w:lang w:val="kk-KZ"/>
        </w:rPr>
      </w:pP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Кесте 3 - Бәсекеге қабілеттілік факторлары</w:t>
      </w:r>
    </w:p>
    <w:p w:rsidR="00C56130" w:rsidRPr="0053112D" w:rsidRDefault="00C56130" w:rsidP="00C56130">
      <w:pPr>
        <w:ind w:firstLine="709"/>
        <w:jc w:val="both"/>
        <w:rPr>
          <w:rFonts w:ascii="KZ Times New Roman" w:hAnsi="KZ 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1080"/>
        <w:gridCol w:w="720"/>
        <w:gridCol w:w="540"/>
        <w:gridCol w:w="720"/>
        <w:gridCol w:w="643"/>
      </w:tblGrid>
      <w:tr w:rsidR="00C56130" w:rsidRPr="0053112D" w:rsidTr="00314102">
        <w:tc>
          <w:tcPr>
            <w:tcW w:w="5868"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Бәсекеге қабілеттілік факторлары</w:t>
            </w:r>
          </w:p>
        </w:tc>
        <w:tc>
          <w:tcPr>
            <w:tcW w:w="1080"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Фирма</w:t>
            </w:r>
          </w:p>
        </w:tc>
        <w:tc>
          <w:tcPr>
            <w:tcW w:w="2623" w:type="dxa"/>
            <w:gridSpan w:val="4"/>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Басты бәсекелестер</w:t>
            </w:r>
          </w:p>
        </w:tc>
      </w:tr>
      <w:tr w:rsidR="00C56130" w:rsidRPr="0053112D" w:rsidTr="00314102">
        <w:tc>
          <w:tcPr>
            <w:tcW w:w="5868"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1</w:t>
            </w:r>
          </w:p>
        </w:tc>
        <w:tc>
          <w:tcPr>
            <w:tcW w:w="1080"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2</w:t>
            </w:r>
          </w:p>
        </w:tc>
        <w:tc>
          <w:tcPr>
            <w:tcW w:w="720"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3</w:t>
            </w:r>
          </w:p>
        </w:tc>
        <w:tc>
          <w:tcPr>
            <w:tcW w:w="540"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4</w:t>
            </w:r>
          </w:p>
        </w:tc>
        <w:tc>
          <w:tcPr>
            <w:tcW w:w="720"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5</w:t>
            </w:r>
          </w:p>
        </w:tc>
        <w:tc>
          <w:tcPr>
            <w:tcW w:w="643" w:type="dxa"/>
          </w:tcPr>
          <w:p w:rsidR="00C56130" w:rsidRPr="0053112D" w:rsidRDefault="00C56130" w:rsidP="00314102">
            <w:pPr>
              <w:jc w:val="both"/>
              <w:rPr>
                <w:rFonts w:ascii="KZ Times New Roman" w:hAnsi="KZ Times New Roman"/>
                <w:sz w:val="28"/>
                <w:szCs w:val="28"/>
                <w:lang w:val="kk-KZ"/>
              </w:rPr>
            </w:pPr>
            <w:r w:rsidRPr="0053112D">
              <w:rPr>
                <w:rFonts w:ascii="KZ Times New Roman" w:hAnsi="KZ Times New Roman"/>
                <w:sz w:val="28"/>
                <w:szCs w:val="28"/>
                <w:lang w:val="kk-KZ"/>
              </w:rPr>
              <w:t>6</w:t>
            </w:r>
          </w:p>
        </w:tc>
      </w:tr>
      <w:tr w:rsidR="00C56130" w:rsidRPr="0053112D" w:rsidTr="00314102">
        <w:tc>
          <w:tcPr>
            <w:tcW w:w="5868" w:type="dxa"/>
          </w:tcPr>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 Тауар</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1.1 Сапасы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1.2. Техника экономикалық көрсеткіші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1.3. Сауда маркасының  танымалдылығы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1.4. Орамасы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1.5. Сатудан кейінгі қызмет көрсету деңгейі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1.6. Кепілдеме мерзімі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1.7. Қайталанбастығы (ерекшелігі)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1.8. Пайдаланудағы көп жақтылығы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1.9. Сенімділігі</w:t>
            </w:r>
          </w:p>
        </w:tc>
        <w:tc>
          <w:tcPr>
            <w:tcW w:w="1080" w:type="dxa"/>
          </w:tcPr>
          <w:p w:rsidR="00C56130" w:rsidRPr="0053112D" w:rsidRDefault="00C56130" w:rsidP="00314102">
            <w:pPr>
              <w:jc w:val="both"/>
              <w:rPr>
                <w:rFonts w:ascii="KZ Times New Roman" w:hAnsi="KZ Times New Roman"/>
                <w:sz w:val="28"/>
                <w:szCs w:val="28"/>
                <w:lang w:val="kk-KZ"/>
              </w:rPr>
            </w:pPr>
          </w:p>
        </w:tc>
        <w:tc>
          <w:tcPr>
            <w:tcW w:w="720" w:type="dxa"/>
          </w:tcPr>
          <w:p w:rsidR="00C56130" w:rsidRPr="0053112D" w:rsidRDefault="00C56130" w:rsidP="00314102">
            <w:pPr>
              <w:jc w:val="both"/>
              <w:rPr>
                <w:rFonts w:ascii="KZ Times New Roman" w:hAnsi="KZ Times New Roman"/>
                <w:sz w:val="28"/>
                <w:szCs w:val="28"/>
                <w:lang w:val="kk-KZ"/>
              </w:rPr>
            </w:pPr>
          </w:p>
        </w:tc>
        <w:tc>
          <w:tcPr>
            <w:tcW w:w="540" w:type="dxa"/>
          </w:tcPr>
          <w:p w:rsidR="00C56130" w:rsidRPr="0053112D" w:rsidRDefault="00C56130" w:rsidP="00314102">
            <w:pPr>
              <w:jc w:val="both"/>
              <w:rPr>
                <w:rFonts w:ascii="KZ Times New Roman" w:hAnsi="KZ Times New Roman"/>
                <w:sz w:val="28"/>
                <w:szCs w:val="28"/>
                <w:lang w:val="kk-KZ"/>
              </w:rPr>
            </w:pPr>
          </w:p>
        </w:tc>
        <w:tc>
          <w:tcPr>
            <w:tcW w:w="720" w:type="dxa"/>
          </w:tcPr>
          <w:p w:rsidR="00C56130" w:rsidRPr="0053112D" w:rsidRDefault="00C56130" w:rsidP="00314102">
            <w:pPr>
              <w:jc w:val="both"/>
              <w:rPr>
                <w:rFonts w:ascii="KZ Times New Roman" w:hAnsi="KZ Times New Roman"/>
                <w:sz w:val="28"/>
                <w:szCs w:val="28"/>
                <w:lang w:val="kk-KZ"/>
              </w:rPr>
            </w:pPr>
          </w:p>
        </w:tc>
        <w:tc>
          <w:tcPr>
            <w:tcW w:w="643" w:type="dxa"/>
          </w:tcPr>
          <w:p w:rsidR="00C56130" w:rsidRPr="0053112D" w:rsidRDefault="00C56130" w:rsidP="00314102">
            <w:pPr>
              <w:jc w:val="both"/>
              <w:rPr>
                <w:rFonts w:ascii="KZ Times New Roman" w:hAnsi="KZ Times New Roman"/>
                <w:sz w:val="28"/>
                <w:szCs w:val="28"/>
                <w:lang w:val="kk-KZ"/>
              </w:rPr>
            </w:pPr>
          </w:p>
        </w:tc>
      </w:tr>
    </w:tbl>
    <w:p w:rsidR="00C56130" w:rsidRPr="0053112D" w:rsidRDefault="00C56130" w:rsidP="00C56130">
      <w:pPr>
        <w:rPr>
          <w:rFonts w:ascii="KZ Times New Roman" w:hAnsi="KZ Times New Roman"/>
          <w:sz w:val="28"/>
          <w:szCs w:val="28"/>
          <w:lang w:val="kk-KZ"/>
        </w:rPr>
      </w:pPr>
    </w:p>
    <w:p w:rsidR="00C56130" w:rsidRPr="0053112D" w:rsidRDefault="00C56130" w:rsidP="00C56130">
      <w:pPr>
        <w:rPr>
          <w:rFonts w:ascii="KZ Times New Roman" w:hAnsi="KZ Times New Roman"/>
          <w:sz w:val="28"/>
          <w:szCs w:val="28"/>
          <w:lang w:val="kk-KZ"/>
        </w:rPr>
      </w:pPr>
    </w:p>
    <w:p w:rsidR="00C56130" w:rsidRPr="0053112D" w:rsidRDefault="00C56130" w:rsidP="00C56130">
      <w:pPr>
        <w:rPr>
          <w:rFonts w:ascii="KZ Times New Roman" w:hAnsi="KZ Times New Roman"/>
          <w:sz w:val="28"/>
          <w:szCs w:val="28"/>
          <w:lang w:val="kk-KZ"/>
        </w:rPr>
      </w:pPr>
      <w:r w:rsidRPr="0053112D">
        <w:rPr>
          <w:rFonts w:ascii="KZ Times New Roman" w:hAnsi="KZ Times New Roman"/>
          <w:sz w:val="28"/>
          <w:szCs w:val="28"/>
          <w:lang w:val="kk-KZ"/>
        </w:rPr>
        <w:t>Кесте 3 жалғасы</w:t>
      </w:r>
    </w:p>
    <w:p w:rsidR="00C56130" w:rsidRPr="0053112D" w:rsidRDefault="00C56130" w:rsidP="00C56130">
      <w:pPr>
        <w:rPr>
          <w:rFonts w:ascii="KZ Times New Roman" w:hAnsi="KZ 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68"/>
        <w:gridCol w:w="1080"/>
        <w:gridCol w:w="720"/>
        <w:gridCol w:w="540"/>
        <w:gridCol w:w="720"/>
        <w:gridCol w:w="643"/>
      </w:tblGrid>
      <w:tr w:rsidR="00C56130" w:rsidRPr="0053112D" w:rsidTr="00314102">
        <w:tc>
          <w:tcPr>
            <w:tcW w:w="5868" w:type="dxa"/>
          </w:tcPr>
          <w:p w:rsidR="00C56130" w:rsidRPr="0053112D" w:rsidRDefault="00C56130" w:rsidP="00314102">
            <w:pPr>
              <w:jc w:val="center"/>
              <w:rPr>
                <w:rFonts w:ascii="KZ Times New Roman" w:hAnsi="KZ Times New Roman"/>
                <w:sz w:val="28"/>
                <w:szCs w:val="28"/>
                <w:lang w:val="kk-KZ"/>
              </w:rPr>
            </w:pPr>
            <w:r w:rsidRPr="0053112D">
              <w:rPr>
                <w:rFonts w:ascii="KZ Times New Roman" w:hAnsi="KZ Times New Roman"/>
                <w:sz w:val="28"/>
                <w:szCs w:val="28"/>
                <w:lang w:val="kk-KZ"/>
              </w:rPr>
              <w:t>1</w:t>
            </w:r>
          </w:p>
        </w:tc>
        <w:tc>
          <w:tcPr>
            <w:tcW w:w="1080" w:type="dxa"/>
          </w:tcPr>
          <w:p w:rsidR="00C56130" w:rsidRPr="0053112D" w:rsidRDefault="00C56130" w:rsidP="00314102">
            <w:pPr>
              <w:jc w:val="center"/>
              <w:rPr>
                <w:rFonts w:ascii="KZ Times New Roman" w:hAnsi="KZ Times New Roman"/>
                <w:sz w:val="28"/>
                <w:szCs w:val="28"/>
                <w:lang w:val="kk-KZ"/>
              </w:rPr>
            </w:pPr>
            <w:r w:rsidRPr="0053112D">
              <w:rPr>
                <w:rFonts w:ascii="KZ Times New Roman" w:hAnsi="KZ Times New Roman"/>
                <w:sz w:val="28"/>
                <w:szCs w:val="28"/>
                <w:lang w:val="kk-KZ"/>
              </w:rPr>
              <w:t>2</w:t>
            </w:r>
          </w:p>
        </w:tc>
        <w:tc>
          <w:tcPr>
            <w:tcW w:w="720" w:type="dxa"/>
          </w:tcPr>
          <w:p w:rsidR="00C56130" w:rsidRPr="0053112D" w:rsidRDefault="00C56130" w:rsidP="00314102">
            <w:pPr>
              <w:jc w:val="center"/>
              <w:rPr>
                <w:rFonts w:ascii="KZ Times New Roman" w:hAnsi="KZ Times New Roman"/>
                <w:sz w:val="28"/>
                <w:szCs w:val="28"/>
                <w:lang w:val="kk-KZ"/>
              </w:rPr>
            </w:pPr>
            <w:r w:rsidRPr="0053112D">
              <w:rPr>
                <w:rFonts w:ascii="KZ Times New Roman" w:hAnsi="KZ Times New Roman"/>
                <w:sz w:val="28"/>
                <w:szCs w:val="28"/>
                <w:lang w:val="kk-KZ"/>
              </w:rPr>
              <w:t>3</w:t>
            </w:r>
          </w:p>
        </w:tc>
        <w:tc>
          <w:tcPr>
            <w:tcW w:w="540" w:type="dxa"/>
          </w:tcPr>
          <w:p w:rsidR="00C56130" w:rsidRPr="0053112D" w:rsidRDefault="00C56130" w:rsidP="00314102">
            <w:pPr>
              <w:jc w:val="center"/>
              <w:rPr>
                <w:rFonts w:ascii="KZ Times New Roman" w:hAnsi="KZ Times New Roman"/>
                <w:sz w:val="28"/>
                <w:szCs w:val="28"/>
                <w:lang w:val="kk-KZ"/>
              </w:rPr>
            </w:pPr>
            <w:r w:rsidRPr="0053112D">
              <w:rPr>
                <w:rFonts w:ascii="KZ Times New Roman" w:hAnsi="KZ Times New Roman"/>
                <w:sz w:val="28"/>
                <w:szCs w:val="28"/>
                <w:lang w:val="kk-KZ"/>
              </w:rPr>
              <w:t>4</w:t>
            </w:r>
          </w:p>
        </w:tc>
        <w:tc>
          <w:tcPr>
            <w:tcW w:w="720" w:type="dxa"/>
          </w:tcPr>
          <w:p w:rsidR="00C56130" w:rsidRPr="0053112D" w:rsidRDefault="00C56130" w:rsidP="00314102">
            <w:pPr>
              <w:jc w:val="center"/>
              <w:rPr>
                <w:rFonts w:ascii="KZ Times New Roman" w:hAnsi="KZ Times New Roman"/>
                <w:sz w:val="28"/>
                <w:szCs w:val="28"/>
                <w:lang w:val="kk-KZ"/>
              </w:rPr>
            </w:pPr>
            <w:r w:rsidRPr="0053112D">
              <w:rPr>
                <w:rFonts w:ascii="KZ Times New Roman" w:hAnsi="KZ Times New Roman"/>
                <w:sz w:val="28"/>
                <w:szCs w:val="28"/>
                <w:lang w:val="kk-KZ"/>
              </w:rPr>
              <w:t>5</w:t>
            </w:r>
          </w:p>
        </w:tc>
        <w:tc>
          <w:tcPr>
            <w:tcW w:w="643" w:type="dxa"/>
          </w:tcPr>
          <w:p w:rsidR="00C56130" w:rsidRPr="0053112D" w:rsidRDefault="00C56130" w:rsidP="00314102">
            <w:pPr>
              <w:jc w:val="center"/>
              <w:rPr>
                <w:rFonts w:ascii="KZ Times New Roman" w:hAnsi="KZ Times New Roman"/>
                <w:sz w:val="28"/>
                <w:szCs w:val="28"/>
                <w:lang w:val="kk-KZ"/>
              </w:rPr>
            </w:pPr>
            <w:r w:rsidRPr="0053112D">
              <w:rPr>
                <w:rFonts w:ascii="KZ Times New Roman" w:hAnsi="KZ Times New Roman"/>
                <w:sz w:val="28"/>
                <w:szCs w:val="28"/>
                <w:lang w:val="kk-KZ"/>
              </w:rPr>
              <w:t>6</w:t>
            </w:r>
          </w:p>
        </w:tc>
      </w:tr>
      <w:tr w:rsidR="00C56130" w:rsidRPr="0053112D" w:rsidTr="00314102">
        <w:tc>
          <w:tcPr>
            <w:tcW w:w="5868" w:type="dxa"/>
          </w:tcPr>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2 Баға</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lastRenderedPageBreak/>
              <w:t>2.1. Сату бағасы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2.2. Бағадан түсетін жеңілдік</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2.3. Төлеу мерзімі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2.4. Несие шарттары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2.5. Сатып алуды қаржыландыру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3 Өткізу каналдары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3.1. Өткізу нысандары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тура жеткізу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сауда өкілдерімен</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өндіруші кәсіпорындар</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көптеп сату делдалдары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3.2. Нарықты қамту дәрежесі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3.3. Қоймалардың орналасуы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3.4. Тасымалдау жүйесі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3.5. Қорды бақылау жүйесі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4 Тауардың нарықтағы қозғалысы</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xml:space="preserve">4.1. Жарнама </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ұсынушылар</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сауда делдалдарына</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4.2. Индивидуалды сату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тұтынушыларды ынталандыру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жариялау арқылы сату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тауар үлгілерін көрсету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өткізу қызметіне дайындау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4.3. Конкурс түрінде сату</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4.4. Теледидар меркетингі</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 xml:space="preserve">4.5. Жалпы ақпараттар құралы арқылы тауарды сату </w:t>
            </w:r>
          </w:p>
          <w:p w:rsidR="00C56130" w:rsidRPr="0053112D" w:rsidRDefault="00C56130" w:rsidP="00314102">
            <w:pPr>
              <w:rPr>
                <w:rFonts w:ascii="KZ Times New Roman" w:hAnsi="KZ Times New Roman"/>
                <w:sz w:val="28"/>
                <w:szCs w:val="28"/>
                <w:lang w:val="kk-KZ"/>
              </w:rPr>
            </w:pPr>
            <w:r w:rsidRPr="0053112D">
              <w:rPr>
                <w:rFonts w:ascii="KZ Times New Roman" w:hAnsi="KZ Times New Roman"/>
                <w:sz w:val="28"/>
                <w:szCs w:val="28"/>
                <w:lang w:val="kk-KZ"/>
              </w:rPr>
              <w:t>Жалпы бал саны</w:t>
            </w:r>
          </w:p>
        </w:tc>
        <w:tc>
          <w:tcPr>
            <w:tcW w:w="1080" w:type="dxa"/>
          </w:tcPr>
          <w:p w:rsidR="00C56130" w:rsidRPr="0053112D" w:rsidRDefault="00C56130" w:rsidP="00314102">
            <w:pPr>
              <w:jc w:val="both"/>
              <w:rPr>
                <w:rFonts w:ascii="KZ Times New Roman" w:hAnsi="KZ Times New Roman"/>
                <w:sz w:val="28"/>
                <w:szCs w:val="28"/>
                <w:lang w:val="kk-KZ"/>
              </w:rPr>
            </w:pPr>
          </w:p>
        </w:tc>
        <w:tc>
          <w:tcPr>
            <w:tcW w:w="720" w:type="dxa"/>
          </w:tcPr>
          <w:p w:rsidR="00C56130" w:rsidRPr="0053112D" w:rsidRDefault="00C56130" w:rsidP="00314102">
            <w:pPr>
              <w:jc w:val="both"/>
              <w:rPr>
                <w:rFonts w:ascii="KZ Times New Roman" w:hAnsi="KZ Times New Roman"/>
                <w:sz w:val="28"/>
                <w:szCs w:val="28"/>
                <w:lang w:val="kk-KZ"/>
              </w:rPr>
            </w:pPr>
          </w:p>
        </w:tc>
        <w:tc>
          <w:tcPr>
            <w:tcW w:w="540" w:type="dxa"/>
          </w:tcPr>
          <w:p w:rsidR="00C56130" w:rsidRPr="0053112D" w:rsidRDefault="00C56130" w:rsidP="00314102">
            <w:pPr>
              <w:jc w:val="both"/>
              <w:rPr>
                <w:rFonts w:ascii="KZ Times New Roman" w:hAnsi="KZ Times New Roman"/>
                <w:sz w:val="28"/>
                <w:szCs w:val="28"/>
                <w:lang w:val="kk-KZ"/>
              </w:rPr>
            </w:pPr>
          </w:p>
        </w:tc>
        <w:tc>
          <w:tcPr>
            <w:tcW w:w="720" w:type="dxa"/>
          </w:tcPr>
          <w:p w:rsidR="00C56130" w:rsidRPr="0053112D" w:rsidRDefault="00C56130" w:rsidP="00314102">
            <w:pPr>
              <w:jc w:val="both"/>
              <w:rPr>
                <w:rFonts w:ascii="KZ Times New Roman" w:hAnsi="KZ Times New Roman"/>
                <w:sz w:val="28"/>
                <w:szCs w:val="28"/>
                <w:lang w:val="kk-KZ"/>
              </w:rPr>
            </w:pPr>
          </w:p>
        </w:tc>
        <w:tc>
          <w:tcPr>
            <w:tcW w:w="643" w:type="dxa"/>
          </w:tcPr>
          <w:p w:rsidR="00C56130" w:rsidRPr="0053112D" w:rsidRDefault="00C56130" w:rsidP="00314102">
            <w:pPr>
              <w:jc w:val="both"/>
              <w:rPr>
                <w:rFonts w:ascii="KZ Times New Roman" w:hAnsi="KZ Times New Roman"/>
                <w:sz w:val="28"/>
                <w:szCs w:val="28"/>
                <w:lang w:val="kk-KZ"/>
              </w:rPr>
            </w:pPr>
          </w:p>
        </w:tc>
      </w:tr>
    </w:tbl>
    <w:p w:rsidR="00C56130" w:rsidRPr="0053112D" w:rsidRDefault="00C56130" w:rsidP="00C56130">
      <w:pPr>
        <w:ind w:firstLine="709"/>
        <w:jc w:val="both"/>
        <w:rPr>
          <w:rFonts w:ascii="KZ Times New Roman" w:hAnsi="KZ Times New Roman"/>
          <w:sz w:val="28"/>
          <w:szCs w:val="28"/>
          <w:lang w:val="kk-KZ"/>
        </w:rPr>
      </w:pP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Кесте бойынша берілген факторлар тізімі нақты бизнес түріне, мақсатына сәйкес өзгеріп отырады. Кестедегі әрбір фактор 0-5 балл аралығы бойынша бағаланады. 0 – бұл әлсіз фактор. ал 5 – ең жоғарғы фактор.</w:t>
      </w:r>
    </w:p>
    <w:p w:rsidR="00C56130" w:rsidRPr="0053112D" w:rsidRDefault="00C56130" w:rsidP="00C56130">
      <w:pPr>
        <w:ind w:firstLine="709"/>
        <w:jc w:val="both"/>
        <w:rPr>
          <w:rFonts w:ascii="KZ Times New Roman" w:hAnsi="KZ Times New Roman"/>
          <w:sz w:val="28"/>
          <w:szCs w:val="28"/>
          <w:lang w:val="kk-KZ"/>
        </w:rPr>
      </w:pPr>
    </w:p>
    <w:p w:rsidR="00C56130" w:rsidRPr="0053112D" w:rsidRDefault="00C56130" w:rsidP="00C56130">
      <w:pPr>
        <w:ind w:firstLine="709"/>
        <w:jc w:val="center"/>
        <w:rPr>
          <w:rFonts w:ascii="KZ Times New Roman" w:hAnsi="KZ Times New Roman"/>
          <w:b/>
          <w:sz w:val="28"/>
          <w:szCs w:val="28"/>
          <w:lang w:val="kk-KZ"/>
        </w:rPr>
      </w:pPr>
      <w:r w:rsidRPr="0053112D">
        <w:rPr>
          <w:rFonts w:ascii="KZ Times New Roman" w:hAnsi="KZ Times New Roman"/>
          <w:b/>
          <w:sz w:val="28"/>
          <w:szCs w:val="28"/>
          <w:lang w:val="kk-KZ"/>
        </w:rPr>
        <w:t>2.4 Маркетинг жоспары</w:t>
      </w:r>
    </w:p>
    <w:p w:rsidR="00C56130" w:rsidRPr="0053112D" w:rsidRDefault="00C56130" w:rsidP="00C56130">
      <w:pPr>
        <w:ind w:firstLine="709"/>
        <w:jc w:val="center"/>
        <w:rPr>
          <w:rFonts w:ascii="KZ Times New Roman" w:hAnsi="KZ Times New Roman"/>
          <w:sz w:val="28"/>
          <w:szCs w:val="28"/>
          <w:lang w:val="kk-KZ"/>
        </w:rPr>
      </w:pP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Маркетинг келесі жағдайларда қолданылады:</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нарықта тауар санының көп болуы;</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өткір бәсекелестік жағдайда:</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еркін нарық қатынастары, яғни нарық түрін тауарда, баға құруда, коммерциялық саясат ұстануда қандай да бір әкімшіліктің шектелуінсіз нарық қатынастарын жүзеге асырады.</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кәсіпорынның өз мақсатын белгілеуде, қаржыландыруды басқаруда, толық өзі шешу кезінде.</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lastRenderedPageBreak/>
        <w:t>Маркетинг жоспарын жүзеге асыру кезінде келесі принциптер негізге алынады:</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1. Тұтынушыны түсіну принципі – тұтынушы қажеттілігі, яғни клиенттің қажетін түсінбей, тек өз пайдасының мөлшерін есепке алынатын бизнестің мүмкіндігі жоқ.</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2. Клиент үшін күрес – бұл принцип нарыққа және тұтынушыға тауар сапасы мен жарнама, сервис, бағаға әсер етуі негізделген.</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3. Өндірісті нарық талаптарына максимальды икемдеу – фирманың барлық қызметі тұтынушы сұранысына оның болашақтағы өзгерісіне негізделген. Бұл принцип өндірістің нарық сұранысына тәуелділікте болуын талап етеді.</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Бұл бөлімде қарастырылатын пунктер:</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А</w:t>
      </w:r>
      <w:r w:rsidRPr="0053112D">
        <w:rPr>
          <w:rFonts w:ascii="KZ Times New Roman" w:hAnsi="KZ Times New Roman"/>
          <w:sz w:val="28"/>
          <w:szCs w:val="28"/>
        </w:rPr>
        <w:t>)</w:t>
      </w:r>
      <w:r w:rsidRPr="0053112D">
        <w:rPr>
          <w:rFonts w:ascii="KZ Times New Roman" w:hAnsi="KZ Times New Roman"/>
          <w:sz w:val="28"/>
          <w:szCs w:val="28"/>
          <w:lang w:val="kk-KZ"/>
        </w:rPr>
        <w:t xml:space="preserve"> Маркетинг мақсаттары мен стратегиялары</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Б) Баға белгілеу, баға құру стратегиялары:</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жоғарғы сапа – жоғары баға</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бәсекелестердің баға қойылымына тәуелді баға</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төмен өндірістік шығындар - төмен баға</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Баға белгілеу әдісін көрсету, құрамындағы элементтеінің пайызына талдау жасау:</w:t>
      </w:r>
    </w:p>
    <w:p w:rsidR="00C56130" w:rsidRPr="0053112D" w:rsidRDefault="00C56130" w:rsidP="00C56130">
      <w:pPr>
        <w:ind w:firstLine="709"/>
        <w:jc w:val="center"/>
        <w:rPr>
          <w:rFonts w:ascii="KZ Times New Roman" w:hAnsi="KZ Times New Roman"/>
          <w:sz w:val="28"/>
          <w:szCs w:val="28"/>
          <w:lang w:val="kk-KZ"/>
        </w:rPr>
      </w:pPr>
      <w:r w:rsidRPr="0053112D">
        <w:rPr>
          <w:rFonts w:ascii="KZ Times New Roman" w:hAnsi="KZ Times New Roman"/>
          <w:sz w:val="28"/>
          <w:szCs w:val="28"/>
          <w:lang w:val="kk-KZ"/>
        </w:rPr>
        <w:t xml:space="preserve">Ц = S </w:t>
      </w:r>
      <w:r w:rsidRPr="0053112D">
        <w:rPr>
          <w:rFonts w:ascii="KZ Times New Roman" w:hAnsi="KZ Times New Roman"/>
          <w:sz w:val="28"/>
          <w:szCs w:val="28"/>
          <w:lang w:val="en-GB"/>
        </w:rPr>
        <w:t xml:space="preserve">x </w:t>
      </w:r>
      <w:r w:rsidRPr="0053112D">
        <w:rPr>
          <w:rFonts w:ascii="KZ Times New Roman" w:hAnsi="KZ Times New Roman"/>
          <w:sz w:val="28"/>
          <w:szCs w:val="28"/>
          <w:lang w:val="kk-KZ"/>
        </w:rPr>
        <w:t xml:space="preserve"> (1 + R</w:t>
      </w:r>
      <w:r w:rsidRPr="0053112D">
        <w:rPr>
          <w:rFonts w:ascii="KZ Times New Roman" w:hAnsi="KZ Times New Roman"/>
          <w:sz w:val="28"/>
          <w:szCs w:val="28"/>
          <w:vertAlign w:val="subscript"/>
          <w:lang w:val="kk-KZ"/>
        </w:rPr>
        <w:t xml:space="preserve">з </w:t>
      </w:r>
      <w:r w:rsidRPr="0053112D">
        <w:rPr>
          <w:rFonts w:ascii="KZ Times New Roman" w:hAnsi="KZ Times New Roman"/>
          <w:sz w:val="28"/>
          <w:szCs w:val="28"/>
          <w:lang w:val="kk-KZ"/>
        </w:rPr>
        <w:t>)                     (1)</w:t>
      </w:r>
    </w:p>
    <w:p w:rsidR="00C56130" w:rsidRPr="0053112D" w:rsidRDefault="00C56130" w:rsidP="00C56130">
      <w:pPr>
        <w:ind w:firstLine="709"/>
        <w:jc w:val="both"/>
        <w:rPr>
          <w:rFonts w:ascii="KZ Times New Roman" w:hAnsi="KZ Times New Roman"/>
          <w:sz w:val="28"/>
          <w:szCs w:val="28"/>
          <w:lang w:val="kk-KZ"/>
        </w:rPr>
      </w:pP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S - өзіндік құн</w:t>
      </w:r>
    </w:p>
    <w:p w:rsidR="00C56130" w:rsidRPr="0053112D" w:rsidRDefault="00C56130" w:rsidP="00C56130">
      <w:pPr>
        <w:ind w:firstLine="709"/>
        <w:jc w:val="both"/>
        <w:rPr>
          <w:rFonts w:ascii="KZ Times New Roman" w:hAnsi="KZ Times New Roman"/>
          <w:sz w:val="28"/>
          <w:szCs w:val="28"/>
          <w:lang w:val="kk-KZ"/>
        </w:rPr>
      </w:pPr>
      <w:r w:rsidRPr="0053112D">
        <w:rPr>
          <w:rFonts w:ascii="KZ Times New Roman" w:hAnsi="KZ Times New Roman"/>
          <w:sz w:val="28"/>
          <w:szCs w:val="28"/>
          <w:lang w:val="kk-KZ"/>
        </w:rPr>
        <w:t>R</w:t>
      </w:r>
      <w:r w:rsidRPr="0053112D">
        <w:rPr>
          <w:rFonts w:ascii="KZ Times New Roman" w:hAnsi="KZ Times New Roman"/>
          <w:sz w:val="28"/>
          <w:szCs w:val="28"/>
          <w:vertAlign w:val="subscript"/>
          <w:lang w:val="kk-KZ"/>
        </w:rPr>
        <w:t xml:space="preserve">з  </w:t>
      </w:r>
      <w:r w:rsidRPr="0053112D">
        <w:rPr>
          <w:rFonts w:ascii="KZ Times New Roman" w:hAnsi="KZ Times New Roman"/>
          <w:sz w:val="28"/>
          <w:szCs w:val="28"/>
          <w:lang w:val="kk-KZ"/>
        </w:rPr>
        <w:t>- шығын рентабельділігі</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В) Тауарды тарату схемасын талдау.</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әрбір тауар нарыққа қалай келеді?</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қандай көлік түрі қолданылады?</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фирманың меншіктегі транспорты бар ма, әлде басқа транспорттың түрін қолдана ме?</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 қойма, дүкендердің орналасуы қолайлы ма?</w:t>
      </w:r>
    </w:p>
    <w:p w:rsidR="00C56130" w:rsidRPr="0053112D" w:rsidRDefault="00C56130" w:rsidP="00C56130">
      <w:pPr>
        <w:jc w:val="both"/>
        <w:rPr>
          <w:rFonts w:ascii="KZ Times New Roman" w:hAnsi="KZ Times New Roman"/>
          <w:sz w:val="28"/>
          <w:szCs w:val="28"/>
          <w:lang w:val="kk-KZ"/>
        </w:rPr>
      </w:pPr>
      <w:r w:rsidRPr="0053112D">
        <w:rPr>
          <w:rFonts w:ascii="KZ Times New Roman" w:hAnsi="KZ Times New Roman"/>
          <w:sz w:val="28"/>
          <w:szCs w:val="28"/>
          <w:lang w:val="kk-KZ"/>
        </w:rPr>
        <w:t>Г) Сатуды (өткізуді) ынталандыру әдістері. Ынталандырудың әр түрлі әдістерін қолдану (жеңілдік, сыйақы беру, несие жүйесін ұсыну, тауар белгісі).</w:t>
      </w:r>
    </w:p>
    <w:p w:rsidR="00A44B57" w:rsidRPr="00C56130" w:rsidRDefault="00A44B57">
      <w:pPr>
        <w:rPr>
          <w:lang w:val="kk-KZ"/>
        </w:rPr>
      </w:pPr>
      <w:bookmarkStart w:id="0" w:name="_GoBack"/>
      <w:bookmarkEnd w:id="0"/>
    </w:p>
    <w:sectPr w:rsidR="00A44B57" w:rsidRPr="00C561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130"/>
    <w:rsid w:val="00A44B57"/>
    <w:rsid w:val="00C561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13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613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643</Words>
  <Characters>3670</Characters>
  <Application>Microsoft Office Word</Application>
  <DocSecurity>0</DocSecurity>
  <Lines>30</Lines>
  <Paragraphs>8</Paragraphs>
  <ScaleCrop>false</ScaleCrop>
  <Company/>
  <LinksUpToDate>false</LinksUpToDate>
  <CharactersWithSpaces>4305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Толкын Сулейменова</dc:creator>
  <cp:lastModifiedBy>Толкын Сулейменова</cp:lastModifiedBy>
  <cp:revision>1</cp:revision>
  <dcterms:created xsi:type="dcterms:W3CDTF">2015-10-07T11:32:00Z</dcterms:created>
  <dcterms:modified xsi:type="dcterms:W3CDTF">2015-10-07T11:33:00Z</dcterms:modified>
</cp:coreProperties>
</file>